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842E" w14:textId="4DC31BC0" w:rsidR="00DF4952" w:rsidRPr="00DF4952" w:rsidRDefault="00DF4952" w:rsidP="00DF4952">
      <w:pPr>
        <w:pStyle w:val="NormalWeb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FORO 1</w:t>
      </w:r>
    </w:p>
    <w:p w14:paraId="507BF9EC" w14:textId="57A62D09" w:rsidR="00DF4952" w:rsidRDefault="00DF4952" w:rsidP="00DF4952">
      <w:pPr>
        <w:pStyle w:val="NormalWeb"/>
        <w:jc w:val="both"/>
        <w:rPr>
          <w:b/>
          <w:bCs/>
          <w:sz w:val="32"/>
          <w:szCs w:val="32"/>
        </w:rPr>
      </w:pPr>
      <w:r w:rsidRPr="00DF4952">
        <w:rPr>
          <w:b/>
          <w:bCs/>
          <w:sz w:val="32"/>
          <w:szCs w:val="32"/>
        </w:rPr>
        <w:t>En tus propias palabras, ¿por qué crees que es más complejo llevar la contabilidad de un ministerio o municipalidad en comparación con la de una empresa privada comercial? Menciona al menos un principio contable que consideres vital para evitar la corrupción.</w:t>
      </w:r>
    </w:p>
    <w:p w14:paraId="1D476DD0" w14:textId="77777777" w:rsidR="00DF4952" w:rsidRPr="00DF4952" w:rsidRDefault="00DF4952" w:rsidP="00DF4952">
      <w:pPr>
        <w:pStyle w:val="NormalWeb"/>
        <w:jc w:val="both"/>
        <w:rPr>
          <w:b/>
          <w:bCs/>
          <w:sz w:val="32"/>
          <w:szCs w:val="32"/>
        </w:rPr>
      </w:pPr>
    </w:p>
    <w:p w14:paraId="504E3EDF" w14:textId="7763F35C" w:rsidR="00DF4952" w:rsidRDefault="00DF4952" w:rsidP="00DF4952">
      <w:pPr>
        <w:pStyle w:val="NormalWeb"/>
        <w:jc w:val="both"/>
      </w:pPr>
      <w:r>
        <w:t>Creo que llevar la contabilidad de un ministerio o una municipalidad es más complejo que la de una empresa privada porque maneja dinero público, que pertenece a toda la ciudadanía. Eso significa que cada gasto debe estar muy bien justificado, registrado y disponible para revisión. Además, no solo se busca obtener ganancias como en una empresa comercial, sino administrar recursos para servicios públicos como educación, salud, limpieza, obras y seguridad, lo que involucra muchos presupuestos, leyes y controles.</w:t>
      </w:r>
    </w:p>
    <w:p w14:paraId="64CEC5D4" w14:textId="77777777" w:rsidR="00DF4952" w:rsidRDefault="00DF4952" w:rsidP="00DF4952">
      <w:pPr>
        <w:pStyle w:val="NormalWeb"/>
        <w:jc w:val="both"/>
      </w:pPr>
      <w:r>
        <w:t>También suele haber más supervisión, auditorías y requisitos legales, porque se debe rendir cuentas al Estado y a la población. En una empresa privada normalmente la contabilidad se enfoca más en ingresos, gastos, utilidad y crecimiento del negocio; mientras que en el sector público también importa mucho cómo y para qué se usó cada recurso.</w:t>
      </w:r>
    </w:p>
    <w:p w14:paraId="6B884788" w14:textId="77777777" w:rsidR="00DF4952" w:rsidRDefault="00DF4952" w:rsidP="00DF4952">
      <w:pPr>
        <w:pStyle w:val="NormalWeb"/>
        <w:jc w:val="both"/>
      </w:pPr>
      <w:r>
        <w:t xml:space="preserve">Un principio contable que considero vital para evitar la corrupción es el </w:t>
      </w:r>
      <w:r>
        <w:rPr>
          <w:rStyle w:val="Fuerte"/>
        </w:rPr>
        <w:t>principio de transparencia</w:t>
      </w:r>
      <w:r>
        <w:t>. Este permite que la información financiera sea clara, completa y accesible, para que cualquier gasto pueda revisarse y comprobarse. Cuando existe transparencia, es más difícil ocultar desvíos de dinero, pagos indebidos o mal uso de fondos públicos.</w:t>
      </w:r>
    </w:p>
    <w:p w14:paraId="32F4935C" w14:textId="77777777" w:rsidR="00B24030" w:rsidRDefault="00B24030"/>
    <w:sectPr w:rsidR="00B24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2"/>
    <w:rsid w:val="00400F86"/>
    <w:rsid w:val="00B24030"/>
    <w:rsid w:val="00CF37D5"/>
    <w:rsid w:val="00D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A2F21"/>
  <w15:chartTrackingRefBased/>
  <w15:docId w15:val="{FA2362A2-BAD0-4756-BBAE-AC0A4106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9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9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9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9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9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9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9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9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9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9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9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DO"/>
      <w14:ligatures w14:val="none"/>
    </w:rPr>
  </w:style>
  <w:style w:type="character" w:styleId="Fuerte">
    <w:name w:val="Strong"/>
    <w:basedOn w:val="Fuentedeprrafopredeter"/>
    <w:uiPriority w:val="22"/>
    <w:qFormat/>
    <w:rsid w:val="00DF4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Yargelis Ramos De Mota</dc:creator>
  <cp:keywords/>
  <dc:description/>
  <cp:lastModifiedBy>Yargelis Ramos De Mota</cp:lastModifiedBy>
  <cp:revision>1</cp:revision>
  <dcterms:created xsi:type="dcterms:W3CDTF">2026-05-27T17:11:00Z</dcterms:created>
  <dcterms:modified xsi:type="dcterms:W3CDTF">2026-05-27T17:12:00Z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bf8c7-5912-4833-b172-a70fc4cab822_Enabled">
    <vt:lpwstr>true</vt:lpwstr>
  </property>
  <property fmtid="{D5CDD505-2E9C-101B-9397-08002B2CF9AE}" pid="3" name="MSIP_Label_e3ebf8c7-5912-4833-b172-a70fc4cab822_SetDate">
    <vt:lpwstr>2026-05-27T17:12:26Z</vt:lpwstr>
  </property>
  <property fmtid="{D5CDD505-2E9C-101B-9397-08002B2CF9AE}" pid="4" name="MSIP_Label_e3ebf8c7-5912-4833-b172-a70fc4cab822_Method">
    <vt:lpwstr>Standard</vt:lpwstr>
  </property>
  <property fmtid="{D5CDD505-2E9C-101B-9397-08002B2CF9AE}" pid="5" name="MSIP_Label_e3ebf8c7-5912-4833-b172-a70fc4cab822_Name">
    <vt:lpwstr>USO INTERNO</vt:lpwstr>
  </property>
  <property fmtid="{D5CDD505-2E9C-101B-9397-08002B2CF9AE}" pid="6" name="MSIP_Label_e3ebf8c7-5912-4833-b172-a70fc4cab822_SiteId">
    <vt:lpwstr>e188c2d1-e461-440d-9489-92d5424a9fa2</vt:lpwstr>
  </property>
  <property fmtid="{D5CDD505-2E9C-101B-9397-08002B2CF9AE}" pid="7" name="MSIP_Label_e3ebf8c7-5912-4833-b172-a70fc4cab822_ActionId">
    <vt:lpwstr>8546ec25-9cf0-413b-85dc-9bd0aa2b8c3f</vt:lpwstr>
  </property>
  <property fmtid="{D5CDD505-2E9C-101B-9397-08002B2CF9AE}" pid="8" name="MSIP_Label_e3ebf8c7-5912-4833-b172-a70fc4cab822_ContentBits">
    <vt:lpwstr>0</vt:lpwstr>
  </property>
  <property fmtid="{D5CDD505-2E9C-101B-9397-08002B2CF9AE}" pid="9" name="MSIP_Label_e3ebf8c7-5912-4833-b172-a70fc4cab822_Tag">
    <vt:lpwstr>10, 3, 0, 1</vt:lpwstr>
  </property>
</Properties>
</file>